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E2" w:rsidRDefault="00721BE2" w:rsidP="00721BE2">
      <w:r>
        <w:t>1. For each company consider consolidated financial results and provide margin analyses. (Hints. all possible</w:t>
      </w:r>
    </w:p>
    <w:p w:rsidR="00721BE2" w:rsidRDefault="00721BE2" w:rsidP="00721BE2">
      <w:r>
        <w:t xml:space="preserve">income statement ratios, sales growth, </w:t>
      </w:r>
      <w:bookmarkStart w:id="0" w:name="_GoBack"/>
      <w:r>
        <w:t xml:space="preserve">operating cash flow </w:t>
      </w:r>
      <w:bookmarkEnd w:id="0"/>
      <w:r>
        <w:t>as a percentage of sales etc.). What themes are being</w:t>
      </w:r>
    </w:p>
    <w:p w:rsidR="00721BE2" w:rsidRDefault="00721BE2" w:rsidP="00721BE2">
      <w:r>
        <w:t>played out for either or both companies? Describe.</w:t>
      </w:r>
    </w:p>
    <w:p w:rsidR="00721BE2" w:rsidRDefault="00721BE2" w:rsidP="00721BE2">
      <w:r>
        <w:t>2. Calculate following measures for companies for the fiscal years: Operating working Capital, Net Long-term assets,</w:t>
      </w:r>
    </w:p>
    <w:p w:rsidR="00721BE2" w:rsidRDefault="00721BE2" w:rsidP="00721BE2">
      <w:r>
        <w:t xml:space="preserve">Net Debt, and Net Asset. Show that net assets </w:t>
      </w:r>
      <w:proofErr w:type="gramStart"/>
      <w:r>
        <w:t>is</w:t>
      </w:r>
      <w:proofErr w:type="gramEnd"/>
      <w:r>
        <w:t xml:space="preserve"> equal to net capital. Next prepare working capital ratios for each</w:t>
      </w:r>
    </w:p>
    <w:p w:rsidR="00721BE2" w:rsidRDefault="00721BE2" w:rsidP="00721BE2">
      <w:r>
        <w:t>company and provide your comments on similarities and differences with underlying reasons.</w:t>
      </w:r>
    </w:p>
    <w:p w:rsidR="00721BE2" w:rsidRDefault="00721BE2" w:rsidP="00721BE2">
      <w:r>
        <w:t>3. Provide overall profitability analyses (ROA and ROE Decompositions) of both companies using traditional and</w:t>
      </w:r>
    </w:p>
    <w:p w:rsidR="00721BE2" w:rsidRDefault="00721BE2" w:rsidP="00721BE2">
      <w:r>
        <w:t xml:space="preserve">alternative approaches (refer to 4.0 </w:t>
      </w:r>
      <w:proofErr w:type="spellStart"/>
      <w:r>
        <w:t>Inclass</w:t>
      </w:r>
      <w:proofErr w:type="spellEnd"/>
      <w:r>
        <w:t xml:space="preserve"> Exercise provided in Class 4 Module) and explain the results.</w:t>
      </w:r>
    </w:p>
    <w:p w:rsidR="00721BE2" w:rsidRDefault="00721BE2" w:rsidP="00721BE2">
      <w:r>
        <w:t>4. What are the driving factors behind each firm’s wireless and wireline performance? Explain likely relationships.</w:t>
      </w:r>
    </w:p>
    <w:p w:rsidR="00721BE2" w:rsidRDefault="00721BE2" w:rsidP="00721BE2">
      <w:r>
        <w:t>5. What trends do you see in overall wireline and wireless industries? Has either, or both, company(s) been</w:t>
      </w:r>
    </w:p>
    <w:p w:rsidR="00FE37B2" w:rsidRDefault="00721BE2" w:rsidP="00721BE2">
      <w:r>
        <w:t>reinvesting in its business? Provide your evidence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2"/>
    <w:rsid w:val="00721BE2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54BEB-2F1E-4A18-A975-1BC1B07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2021-04-21T08:47:00Z</dcterms:created>
  <dcterms:modified xsi:type="dcterms:W3CDTF">2021-04-21T08:47:00Z</dcterms:modified>
</cp:coreProperties>
</file>