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A2" w:rsidRDefault="007F5BA2" w:rsidP="007F5BA2">
      <w:r>
        <w:t xml:space="preserve">Please collect the </w:t>
      </w:r>
      <w:bookmarkStart w:id="0" w:name="_GoBack"/>
      <w:r>
        <w:t xml:space="preserve">foreign exchange rates </w:t>
      </w:r>
      <w:bookmarkEnd w:id="0"/>
      <w:r>
        <w:t>data of any day during 2/1-4/10/2021. Use the date to create two</w:t>
      </w:r>
    </w:p>
    <w:p w:rsidR="007F5BA2" w:rsidRDefault="007F5BA2" w:rsidP="007F5BA2">
      <w:r>
        <w:t>numerical cases of arbitrages: One triangular arbitrage and the other is rectangular arbitrage. Please ignore the</w:t>
      </w:r>
    </w:p>
    <w:p w:rsidR="00EE71E1" w:rsidRDefault="007F5BA2" w:rsidP="007F5BA2">
      <w:r>
        <w:t>transaction costs (bid-ask spreads). Please briefly describe the cases with necessary sentences and equations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A2"/>
    <w:rsid w:val="007F5BA2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839C8-627D-4BBB-B171-C5F09E06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2021-04-25T16:59:00Z</dcterms:created>
  <dcterms:modified xsi:type="dcterms:W3CDTF">2021-04-25T16:59:00Z</dcterms:modified>
</cp:coreProperties>
</file>