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DA" w:rsidRDefault="00FF3BDA" w:rsidP="00FF3BDA">
      <w:r>
        <w:t xml:space="preserve">We discussed </w:t>
      </w:r>
      <w:bookmarkStart w:id="0" w:name="_GoBack"/>
      <w:r>
        <w:t xml:space="preserve">age and religion as multifaceted aspects </w:t>
      </w:r>
      <w:bookmarkEnd w:id="0"/>
      <w:r>
        <w:t>of who we are, and this does not chang</w:t>
      </w:r>
      <w:r>
        <w:t xml:space="preserve">e in the context of </w:t>
      </w:r>
      <w:r>
        <w:t xml:space="preserve">higher education. What are some important intersections to address regarding both, and what is a </w:t>
      </w:r>
      <w:proofErr w:type="gramStart"/>
      <w:r>
        <w:t>unique</w:t>
      </w:r>
      <w:proofErr w:type="gramEnd"/>
    </w:p>
    <w:p w:rsidR="00E07FB4" w:rsidRDefault="00FF3BDA" w:rsidP="00FF3BDA">
      <w:r>
        <w:t>intersection between the both of them that has an impact on higher education and your work in it?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A"/>
    <w:rsid w:val="00E07FB4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741D"/>
  <w15:chartTrackingRefBased/>
  <w15:docId w15:val="{1867888C-7ADA-4CDA-9EF4-E52080C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2021-04-27T08:40:00Z</dcterms:created>
  <dcterms:modified xsi:type="dcterms:W3CDTF">2021-04-27T08:40:00Z</dcterms:modified>
</cp:coreProperties>
</file>