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02" w:rsidRDefault="00701202" w:rsidP="00701202">
      <w:r>
        <w:t xml:space="preserve">Chapter Six reviews how the </w:t>
      </w:r>
      <w:bookmarkStart w:id="0" w:name="_GoBack"/>
      <w:r>
        <w:t xml:space="preserve">World Bank </w:t>
      </w:r>
      <w:bookmarkEnd w:id="0"/>
      <w:r>
        <w:t>has dealt with charges of corruption and transparency in the past. It also</w:t>
      </w:r>
    </w:p>
    <w:p w:rsidR="00701202" w:rsidRDefault="00701202" w:rsidP="00701202">
      <w:r>
        <w:t>discusses how many global firms seek to do business for World Bank-funded projects. Imagine you are the director</w:t>
      </w:r>
    </w:p>
    <w:p w:rsidR="00701202" w:rsidRDefault="00701202" w:rsidP="00701202">
      <w:r>
        <w:t>of global business development for a large American engineering company that wants to win the contract to build</w:t>
      </w:r>
    </w:p>
    <w:p w:rsidR="00701202" w:rsidRDefault="00701202" w:rsidP="00701202">
      <w:r>
        <w:t>roads in Kenya through a World Bank–funded project. You need to develop a relationship with the Ministry of</w:t>
      </w:r>
    </w:p>
    <w:p w:rsidR="00701202" w:rsidRDefault="00701202" w:rsidP="00701202">
      <w:r>
        <w:t>Transportation in Kenya. Using what you learned in this chapter, discuss how you would handle a situation in which</w:t>
      </w:r>
    </w:p>
    <w:p w:rsidR="00701202" w:rsidRDefault="00701202" w:rsidP="00701202">
      <w:r>
        <w:t>your firm wants to win the contract but has been directly asked for a bribe by a local official in charge of the decision</w:t>
      </w:r>
    </w:p>
    <w:p w:rsidR="00701202" w:rsidRDefault="00701202" w:rsidP="00701202">
      <w:r>
        <w:t>making. Imagine that your competitors are from other countries, some of which are less concerned about the ethics</w:t>
      </w:r>
    </w:p>
    <w:p w:rsidR="00701202" w:rsidRDefault="00701202" w:rsidP="00701202">
      <w:r>
        <w:t>of gift giving as this book has defined it. How can you still get business in such a situation? What would you advise</w:t>
      </w:r>
    </w:p>
    <w:p w:rsidR="00743539" w:rsidRDefault="00701202" w:rsidP="00701202">
      <w:r>
        <w:t>your senior management?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2"/>
    <w:rsid w:val="00701202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0E246-A355-471A-9357-07DC9B0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2021-04-22T07:46:00Z</dcterms:created>
  <dcterms:modified xsi:type="dcterms:W3CDTF">2021-04-22T07:46:00Z</dcterms:modified>
</cp:coreProperties>
</file>