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7A8" w:rsidRDefault="008C4B72">
      <w:r w:rsidRPr="008C4B72">
        <w:t>Describe the difference between the U.S. Customs and Border Protection agency and the Immigration and Customs Enforcement agency? Describe how you believe (or don’t believe) that the difference between these agencies is significant enough to justify their separate existence.</w:t>
      </w:r>
    </w:p>
    <w:sectPr w:rsidR="00B447A8" w:rsidSect="00FC5D4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4B72"/>
    <w:rsid w:val="00302342"/>
    <w:rsid w:val="00660360"/>
    <w:rsid w:val="008C4B72"/>
    <w:rsid w:val="00B447A8"/>
    <w:rsid w:val="00D73C7D"/>
    <w:rsid w:val="00FC5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D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41</Words>
  <Characters>235</Characters>
  <Application>Microsoft Office Word</Application>
  <DocSecurity>0</DocSecurity>
  <Lines>1</Lines>
  <Paragraphs>1</Paragraphs>
  <ScaleCrop>false</ScaleCrop>
  <Company/>
  <LinksUpToDate>false</LinksUpToDate>
  <CharactersWithSpaces>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maish</dc:creator>
  <cp:lastModifiedBy>maish</cp:lastModifiedBy>
  <cp:revision>1</cp:revision>
  <dcterms:created xsi:type="dcterms:W3CDTF">2020-08-03T08:57:00Z</dcterms:created>
  <dcterms:modified xsi:type="dcterms:W3CDTF">2020-08-03T09:20:00Z</dcterms:modified>
</cp:coreProperties>
</file>