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5AF0" w14:textId="77777777" w:rsidR="00016EB1" w:rsidRDefault="00016EB1" w:rsidP="00111030">
      <w:bookmarkStart w:id="0" w:name="_GoBack"/>
      <w:r>
        <w:t xml:space="preserve">1. To consider the relevance of religious decline in the UK from a theoretical perspective. </w:t>
      </w:r>
    </w:p>
    <w:p w14:paraId="348DCF3A" w14:textId="77777777" w:rsidR="00016EB1" w:rsidRDefault="00016EB1" w:rsidP="00111030">
      <w:r>
        <w:t>2. To examine socio-legal concerns of policy makers in legislating for religiously aggravated hate crimes</w:t>
      </w:r>
    </w:p>
    <w:p w14:paraId="093F359D" w14:textId="77777777" w:rsidR="00016EB1" w:rsidRDefault="00016EB1" w:rsidP="00111030">
      <w:r>
        <w:t xml:space="preserve"> 3. To consider religious radicalism and ultra-</w:t>
      </w:r>
      <w:proofErr w:type="spellStart"/>
      <w:r>
        <w:t>conservativism</w:t>
      </w:r>
      <w:proofErr w:type="spellEnd"/>
      <w:r>
        <w:t xml:space="preserve"> and its impacts on the </w:t>
      </w:r>
      <w:proofErr w:type="spellStart"/>
      <w:r>
        <w:t>secularisation</w:t>
      </w:r>
      <w:proofErr w:type="spellEnd"/>
      <w:r>
        <w:t xml:space="preserve"> thesis </w:t>
      </w:r>
    </w:p>
    <w:p w14:paraId="52A97F9A" w14:textId="77777777" w:rsidR="00016EB1" w:rsidRDefault="00016EB1" w:rsidP="00111030">
      <w:r>
        <w:t xml:space="preserve">4. To better understand the tensions between religious freedoms and </w:t>
      </w:r>
      <w:proofErr w:type="spellStart"/>
      <w:r>
        <w:t>secularisation</w:t>
      </w:r>
      <w:proofErr w:type="spellEnd"/>
      <w:r>
        <w:t xml:space="preserve"> </w:t>
      </w:r>
    </w:p>
    <w:p w14:paraId="0C627879" w14:textId="4B91186D" w:rsidR="00CD44B7" w:rsidRDefault="00016EB1" w:rsidP="00111030">
      <w:r>
        <w:t xml:space="preserve">5. To create a conceptual theoretical framework to address the relevance of </w:t>
      </w:r>
      <w:proofErr w:type="spellStart"/>
      <w:r>
        <w:t>secularisation</w:t>
      </w:r>
      <w:proofErr w:type="spellEnd"/>
      <w:r>
        <w:t xml:space="preserve"> in relation to 1 to 4 above</w:t>
      </w:r>
      <w:bookmarkEnd w:id="0"/>
    </w:p>
    <w:sectPr w:rsidR="00CD44B7" w:rsidSect="001E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C232F"/>
    <w:multiLevelType w:val="hybridMultilevel"/>
    <w:tmpl w:val="7C0C6CEC"/>
    <w:lvl w:ilvl="0" w:tplc="B0A09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A0982"/>
    <w:multiLevelType w:val="multilevel"/>
    <w:tmpl w:val="F6EC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DD"/>
    <w:rsid w:val="00016EB1"/>
    <w:rsid w:val="00111030"/>
    <w:rsid w:val="001E444E"/>
    <w:rsid w:val="00625940"/>
    <w:rsid w:val="00751983"/>
    <w:rsid w:val="00794EDB"/>
    <w:rsid w:val="008C3ADF"/>
    <w:rsid w:val="009867DD"/>
    <w:rsid w:val="00993E8A"/>
    <w:rsid w:val="00AA54B1"/>
    <w:rsid w:val="00AF73C6"/>
    <w:rsid w:val="00C8180A"/>
    <w:rsid w:val="00CC168A"/>
    <w:rsid w:val="00CD44B7"/>
    <w:rsid w:val="00DD43F4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1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6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C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Kim</dc:creator>
  <cp:keywords/>
  <dc:description/>
  <cp:lastModifiedBy>danmwasmo@gmail.com</cp:lastModifiedBy>
  <cp:revision>2</cp:revision>
  <dcterms:created xsi:type="dcterms:W3CDTF">2020-01-31T15:54:00Z</dcterms:created>
  <dcterms:modified xsi:type="dcterms:W3CDTF">2020-01-31T15:54:00Z</dcterms:modified>
</cp:coreProperties>
</file>